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B5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385BC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22F5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全总机关2026年度研究主题清单</w:t>
      </w:r>
    </w:p>
    <w:p w14:paraId="7D97E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57D0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一、基础理论研究</w:t>
      </w:r>
    </w:p>
    <w:p w14:paraId="44E1D3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习近平总书记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关于工人阶级和工会工作的重要论述的学理化体系化研究</w:t>
      </w:r>
    </w:p>
    <w:p w14:paraId="2DE0A3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（二）马克思主义经典作家的工会思想研究</w:t>
      </w:r>
    </w:p>
    <w:p w14:paraId="1AB734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（三）国内外工运史研究</w:t>
      </w:r>
    </w:p>
    <w:p w14:paraId="6D9C12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（四）工会组织性质职能研究</w:t>
      </w:r>
    </w:p>
    <w:p w14:paraId="3A7196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二、实践创新研究</w:t>
      </w:r>
    </w:p>
    <w:p w14:paraId="5DE24E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（五）新时代工会职工思想政治工作研究</w:t>
      </w:r>
    </w:p>
    <w:p w14:paraId="33A311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（六）职工群众建功立业创新创造研究</w:t>
      </w:r>
    </w:p>
    <w:p w14:paraId="5FD56F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（七）产业工人队伍建设改革研究</w:t>
      </w:r>
    </w:p>
    <w:p w14:paraId="13D42A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（八）工会维权服务研究</w:t>
      </w:r>
    </w:p>
    <w:p w14:paraId="5EF3F8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（九）涉工法律法规研究</w:t>
      </w:r>
    </w:p>
    <w:p w14:paraId="3DBF00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（十）构建和谐劳动关系研究</w:t>
      </w:r>
    </w:p>
    <w:p w14:paraId="063BF4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（十一）基层工会组织建设研究</w:t>
      </w:r>
    </w:p>
    <w:p w14:paraId="593C7F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（十二）企事业单位民主管理研究</w:t>
      </w:r>
    </w:p>
    <w:p w14:paraId="0E648E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（十三）新就业形态劳动者、灵活就业人员维权服务研究</w:t>
      </w:r>
    </w:p>
    <w:p w14:paraId="486D0A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（十四）农民工、困难职工、女职工等重点群体研究</w:t>
      </w:r>
    </w:p>
    <w:p w14:paraId="24B73A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（十五）工会数智化建设研究</w:t>
      </w:r>
    </w:p>
    <w:p w14:paraId="1EE392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（十六）工会阵地建设和作用发挥研究</w:t>
      </w:r>
    </w:p>
    <w:p w14:paraId="49E99A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（十七）深化工会改革与建设研究</w:t>
      </w:r>
    </w:p>
    <w:p w14:paraId="7CA863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（十八）产业工会作用发挥研究</w:t>
      </w:r>
    </w:p>
    <w:p w14:paraId="0A6B65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（十九）财务资产监督管理和经费审查审计研究</w:t>
      </w:r>
    </w:p>
    <w:p w14:paraId="0FB280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（二十）工会系统党建研究</w:t>
      </w:r>
    </w:p>
    <w:p w14:paraId="03A8EF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（二十一）工会创新案例学理化研究</w:t>
      </w:r>
    </w:p>
    <w:p w14:paraId="32F4C4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（二十二）区域和国别工会研究</w:t>
      </w:r>
    </w:p>
    <w:p w14:paraId="11F91C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（二十三）工会参与全球劳工治理研究</w:t>
      </w:r>
    </w:p>
    <w:p w14:paraId="562299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前瞻性研究</w:t>
      </w:r>
    </w:p>
    <w:p w14:paraId="16E712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（二十四）职工及工会人工智能+研究</w:t>
      </w:r>
    </w:p>
    <w:p w14:paraId="3789FB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（二十五）工会助力发展新质生产力研究</w:t>
      </w:r>
    </w:p>
    <w:p w14:paraId="0D20B3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（二十六）“十五五”期间职工队伍结构变化、劳动关系发展态势和工会思路研究</w:t>
      </w:r>
    </w:p>
    <w:p w14:paraId="16322A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（二十七）国内外经济社会发展形势对职工队伍和工会工作影响研究</w:t>
      </w:r>
    </w:p>
    <w:p w14:paraId="7C3597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FB8590"/>
    <w:multiLevelType w:val="singleLevel"/>
    <w:tmpl w:val="CEFB859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652EE"/>
    <w:rsid w:val="6FD6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2025-10-11T08:46:00Z</dcterms:created>
  <dc:creator>张阿朵</dc:creator>
  <cp:lastModifiedBy>张阿朵</cp:lastModifiedBy>
  <dcterms:modified xsi:type="dcterms:W3CDTF">2025-10-11T08:46:26Z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EE353A28AAEF4AF69A3C09A28C4A7295_11</vt:lpwstr>
  </property>
  <property fmtid="{D5CDD505-2E9C-101B-9397-08002B2CF9AE}" pid="4" name="KSOTemplateDocerSaveRecord">
    <vt:lpwstr>eyJoZGlkIjoiMWQ3OTgxM2YyNDNmYjY2YWQwNDlhNjM5MzRiODk3MTUiLCJ1c2VySWQiOiIzMDQ0NTc3OTIifQ==</vt:lpwstr>
  </property>
</Properties>
</file>